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91A5" w14:textId="77777777" w:rsidR="00EC2460" w:rsidRDefault="00000000">
      <w:pPr>
        <w:spacing w:after="40" w:line="240" w:lineRule="auto"/>
        <w:jc w:val="center"/>
      </w:pPr>
      <w:r>
        <w:rPr>
          <w:b/>
          <w:sz w:val="25"/>
        </w:rPr>
        <w:t>AZƏRBAYCAN UŞAQ ENDOKRİNOLOGİYASI CƏMİYYƏTİNİN</w:t>
      </w:r>
      <w:r>
        <w:rPr>
          <w:b/>
          <w:sz w:val="25"/>
        </w:rPr>
        <w:br/>
        <w:t>“UŞAQ SAĞLAMLIĞINDA MÜASİR YANAŞMALAR: ENDOKRİNOLOGİYA VƏ PEDİATRİYA” ADLI</w:t>
      </w:r>
      <w:r>
        <w:rPr>
          <w:b/>
          <w:sz w:val="25"/>
        </w:rPr>
        <w:br/>
        <w:t>LƏNKƏRAN REGİONAL KONFRANSI</w:t>
      </w:r>
    </w:p>
    <w:p w14:paraId="271154DD" w14:textId="6FCD203A" w:rsidR="00EC2460" w:rsidRDefault="00000000">
      <w:pPr>
        <w:spacing w:after="40" w:line="240" w:lineRule="auto"/>
        <w:jc w:val="center"/>
        <w:rPr>
          <w:b/>
          <w:sz w:val="19"/>
        </w:rPr>
      </w:pPr>
      <w:r w:rsidRPr="00012847">
        <w:rPr>
          <w:b/>
          <w:sz w:val="19"/>
        </w:rPr>
        <w:t xml:space="preserve">13 </w:t>
      </w:r>
      <w:proofErr w:type="spellStart"/>
      <w:r w:rsidRPr="00012847">
        <w:rPr>
          <w:b/>
          <w:sz w:val="19"/>
        </w:rPr>
        <w:t>sentyabr</w:t>
      </w:r>
      <w:proofErr w:type="spellEnd"/>
      <w:r w:rsidRPr="00012847">
        <w:rPr>
          <w:b/>
          <w:sz w:val="19"/>
        </w:rPr>
        <w:t xml:space="preserve"> 2026-cı </w:t>
      </w:r>
      <w:proofErr w:type="gramStart"/>
      <w:r w:rsidRPr="00012847">
        <w:rPr>
          <w:b/>
          <w:sz w:val="19"/>
        </w:rPr>
        <w:t>il  |</w:t>
      </w:r>
      <w:proofErr w:type="gramEnd"/>
      <w:r w:rsidRPr="00012847">
        <w:rPr>
          <w:b/>
          <w:sz w:val="19"/>
        </w:rPr>
        <w:t xml:space="preserve">  </w:t>
      </w:r>
      <w:proofErr w:type="spellStart"/>
      <w:r w:rsidRPr="00012847">
        <w:rPr>
          <w:b/>
          <w:sz w:val="19"/>
        </w:rPr>
        <w:t>Lənkəran</w:t>
      </w:r>
      <w:proofErr w:type="spellEnd"/>
      <w:r w:rsidR="00012847" w:rsidRPr="00012847">
        <w:rPr>
          <w:b/>
          <w:sz w:val="19"/>
        </w:rPr>
        <w:t xml:space="preserve">, </w:t>
      </w:r>
      <w:proofErr w:type="spellStart"/>
      <w:r w:rsidR="00012847" w:rsidRPr="00012847">
        <w:rPr>
          <w:b/>
          <w:sz w:val="19"/>
        </w:rPr>
        <w:t>Dən</w:t>
      </w:r>
      <w:r w:rsidR="00012847">
        <w:rPr>
          <w:b/>
          <w:sz w:val="19"/>
        </w:rPr>
        <w:t>iz</w:t>
      </w:r>
      <w:proofErr w:type="spellEnd"/>
      <w:r w:rsidR="00012847">
        <w:rPr>
          <w:b/>
          <w:sz w:val="19"/>
        </w:rPr>
        <w:t xml:space="preserve"> </w:t>
      </w:r>
      <w:proofErr w:type="spellStart"/>
      <w:r w:rsidR="00012847">
        <w:rPr>
          <w:b/>
          <w:sz w:val="19"/>
        </w:rPr>
        <w:t>hoteli</w:t>
      </w:r>
      <w:proofErr w:type="spellEnd"/>
      <w:r w:rsidR="00012847">
        <w:rPr>
          <w:b/>
          <w:sz w:val="19"/>
        </w:rPr>
        <w:t xml:space="preserve">, Sahil </w:t>
      </w:r>
      <w:proofErr w:type="spellStart"/>
      <w:r w:rsidR="00012847">
        <w:rPr>
          <w:b/>
          <w:sz w:val="19"/>
        </w:rPr>
        <w:t>küçəsi</w:t>
      </w:r>
      <w:proofErr w:type="spellEnd"/>
      <w:r w:rsidR="00012847">
        <w:rPr>
          <w:b/>
          <w:sz w:val="19"/>
        </w:rPr>
        <w:t xml:space="preserve"> </w:t>
      </w:r>
    </w:p>
    <w:p w14:paraId="220048E7" w14:textId="77777777" w:rsidR="00122219" w:rsidRPr="00012847" w:rsidRDefault="00122219">
      <w:pPr>
        <w:spacing w:after="40" w:line="240" w:lineRule="auto"/>
        <w:jc w:val="center"/>
      </w:pPr>
    </w:p>
    <w:p w14:paraId="5EF167AB" w14:textId="77777777" w:rsidR="00EC2460" w:rsidRDefault="00000000">
      <w:pPr>
        <w:spacing w:before="40" w:after="40" w:line="240" w:lineRule="auto"/>
        <w:jc w:val="center"/>
      </w:pPr>
      <w:r>
        <w:rPr>
          <w:b/>
          <w:color w:val="1F4E79"/>
          <w:sz w:val="24"/>
        </w:rPr>
        <w:t>TƏŞKİLAT KOMİTƏSİ</w:t>
      </w:r>
    </w:p>
    <w:tbl>
      <w:tblPr>
        <w:tblStyle w:val="aff0"/>
        <w:tblW w:w="0" w:type="auto"/>
        <w:jc w:val="center"/>
        <w:tblCellMar>
          <w:top w:w="25" w:type="dxa"/>
          <w:left w:w="55" w:type="dxa"/>
          <w:bottom w:w="25" w:type="dxa"/>
          <w:right w:w="55" w:type="dxa"/>
        </w:tblCellMar>
        <w:tblLook w:val="04A0" w:firstRow="1" w:lastRow="0" w:firstColumn="1" w:lastColumn="0" w:noHBand="0" w:noVBand="1"/>
      </w:tblPr>
      <w:tblGrid>
        <w:gridCol w:w="10378"/>
      </w:tblGrid>
      <w:tr w:rsidR="00EC2460" w14:paraId="4CDBB5D9" w14:textId="77777777" w:rsidTr="00122219">
        <w:trPr>
          <w:jc w:val="center"/>
        </w:trPr>
        <w:tc>
          <w:tcPr>
            <w:tcW w:w="10378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22EC9A" w14:textId="77777777" w:rsidR="00EC2460" w:rsidRDefault="00000000">
            <w:proofErr w:type="spellStart"/>
            <w:r>
              <w:rPr>
                <w:b/>
                <w:sz w:val="17"/>
              </w:rPr>
              <w:t>Təşkilat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komitəsinin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rəhbəri</w:t>
            </w:r>
            <w:proofErr w:type="spellEnd"/>
          </w:p>
        </w:tc>
      </w:tr>
      <w:tr w:rsidR="00EC2460" w14:paraId="4EE5D916" w14:textId="77777777" w:rsidTr="00122219">
        <w:trPr>
          <w:jc w:val="center"/>
        </w:trPr>
        <w:tc>
          <w:tcPr>
            <w:tcW w:w="1037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DC20DF" w14:textId="3E8C9E7E" w:rsidR="00EC2460" w:rsidRDefault="00C156C6">
            <w:r>
              <w:rPr>
                <w:sz w:val="17"/>
              </w:rPr>
              <w:t xml:space="preserve">Dos., </w:t>
            </w:r>
            <w:proofErr w:type="spellStart"/>
            <w:r>
              <w:rPr>
                <w:sz w:val="17"/>
              </w:rPr>
              <w:t>t.e.d</w:t>
            </w:r>
            <w:proofErr w:type="spellEnd"/>
            <w:r>
              <w:rPr>
                <w:sz w:val="17"/>
              </w:rPr>
              <w:t>. Gündüz Əhmədov</w:t>
            </w:r>
          </w:p>
        </w:tc>
      </w:tr>
      <w:tr w:rsidR="00EC2460" w14:paraId="4D55D406" w14:textId="77777777" w:rsidTr="00122219">
        <w:trPr>
          <w:jc w:val="center"/>
        </w:trPr>
        <w:tc>
          <w:tcPr>
            <w:tcW w:w="10378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C13D34" w14:textId="77777777" w:rsidR="00EC2460" w:rsidRDefault="00000000">
            <w:proofErr w:type="spellStart"/>
            <w:r>
              <w:rPr>
                <w:b/>
                <w:sz w:val="17"/>
              </w:rPr>
              <w:t>Təşkilat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komitəsinin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üzvləri</w:t>
            </w:r>
            <w:proofErr w:type="spellEnd"/>
          </w:p>
        </w:tc>
      </w:tr>
      <w:tr w:rsidR="00EC2460" w14:paraId="3BB5E284" w14:textId="77777777" w:rsidTr="00122219">
        <w:trPr>
          <w:jc w:val="center"/>
        </w:trPr>
        <w:tc>
          <w:tcPr>
            <w:tcW w:w="10378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B3C5BD" w14:textId="6E4A22FF" w:rsidR="00EC2460" w:rsidRDefault="00C156C6">
            <w:r>
              <w:rPr>
                <w:sz w:val="17"/>
              </w:rPr>
              <w:t xml:space="preserve">Dos., </w:t>
            </w:r>
            <w:proofErr w:type="spellStart"/>
            <w:r>
              <w:rPr>
                <w:sz w:val="17"/>
              </w:rPr>
              <w:t>t.ü.f.d</w:t>
            </w:r>
            <w:proofErr w:type="spellEnd"/>
            <w:r>
              <w:rPr>
                <w:sz w:val="17"/>
              </w:rPr>
              <w:t xml:space="preserve">. </w:t>
            </w:r>
            <w:proofErr w:type="spellStart"/>
            <w:r>
              <w:rPr>
                <w:sz w:val="17"/>
              </w:rPr>
              <w:t>Ülviyyə</w:t>
            </w:r>
            <w:proofErr w:type="spellEnd"/>
            <w:r>
              <w:rPr>
                <w:sz w:val="17"/>
              </w:rPr>
              <w:t xml:space="preserve"> Hacıyeva</w:t>
            </w:r>
          </w:p>
        </w:tc>
      </w:tr>
      <w:tr w:rsidR="00EC2460" w14:paraId="12D10C3C" w14:textId="77777777" w:rsidTr="00122219">
        <w:trPr>
          <w:jc w:val="center"/>
        </w:trPr>
        <w:tc>
          <w:tcPr>
            <w:tcW w:w="1037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BFA95C" w14:textId="7A4339F4" w:rsidR="00EC2460" w:rsidRDefault="00C156C6">
            <w:proofErr w:type="spellStart"/>
            <w:r>
              <w:rPr>
                <w:sz w:val="17"/>
              </w:rPr>
              <w:t>t.ü.f.d</w:t>
            </w:r>
            <w:proofErr w:type="spellEnd"/>
            <w:r>
              <w:rPr>
                <w:sz w:val="17"/>
              </w:rPr>
              <w:t>. Günay Cəbrayılova</w:t>
            </w:r>
          </w:p>
        </w:tc>
      </w:tr>
      <w:tr w:rsidR="00C156C6" w14:paraId="25DE8E47" w14:textId="77777777" w:rsidTr="00122219">
        <w:trPr>
          <w:jc w:val="center"/>
        </w:trPr>
        <w:tc>
          <w:tcPr>
            <w:tcW w:w="1037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65C90B" w14:textId="568DF728" w:rsidR="00C156C6" w:rsidRDefault="00C156C6">
            <w:proofErr w:type="spellStart"/>
            <w:r>
              <w:rPr>
                <w:sz w:val="17"/>
              </w:rPr>
              <w:t>İlsur</w:t>
            </w:r>
            <w:proofErr w:type="spellEnd"/>
            <w:r>
              <w:rPr>
                <w:sz w:val="17"/>
              </w:rPr>
              <w:t xml:space="preserve"> Novruzov</w:t>
            </w:r>
          </w:p>
        </w:tc>
      </w:tr>
    </w:tbl>
    <w:p w14:paraId="688158B1" w14:textId="77777777" w:rsidR="00EC2460" w:rsidRDefault="00000000" w:rsidP="009C0C56">
      <w:pPr>
        <w:spacing w:before="40" w:after="40" w:line="240" w:lineRule="auto"/>
      </w:pPr>
      <w:r>
        <w:rPr>
          <w:b/>
          <w:color w:val="0B2B63"/>
          <w:sz w:val="24"/>
        </w:rPr>
        <w:t>PROQRAM</w:t>
      </w:r>
    </w:p>
    <w:tbl>
      <w:tblPr>
        <w:tblStyle w:val="aff0"/>
        <w:tblW w:w="0" w:type="auto"/>
        <w:jc w:val="center"/>
        <w:tblCellMar>
          <w:top w:w="25" w:type="dxa"/>
          <w:left w:w="55" w:type="dxa"/>
          <w:bottom w:w="25" w:type="dxa"/>
          <w:right w:w="55" w:type="dxa"/>
        </w:tblCellMar>
        <w:tblLook w:val="04A0" w:firstRow="1" w:lastRow="0" w:firstColumn="1" w:lastColumn="0" w:noHBand="0" w:noVBand="1"/>
      </w:tblPr>
      <w:tblGrid>
        <w:gridCol w:w="5270"/>
        <w:gridCol w:w="5270"/>
      </w:tblGrid>
      <w:tr w:rsidR="00EC2460" w14:paraId="5AA30390" w14:textId="77777777">
        <w:trPr>
          <w:cantSplit/>
          <w:jc w:val="center"/>
        </w:trPr>
        <w:tc>
          <w:tcPr>
            <w:tcW w:w="5270" w:type="dxa"/>
            <w:shd w:val="clear" w:color="auto" w:fill="70AD47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5347CDB" w14:textId="77777777" w:rsidR="00EC2460" w:rsidRDefault="00000000">
            <w:r>
              <w:rPr>
                <w:b/>
                <w:color w:val="FFFFFF"/>
                <w:sz w:val="16"/>
              </w:rPr>
              <w:t>10:00–10:30</w:t>
            </w:r>
          </w:p>
        </w:tc>
        <w:tc>
          <w:tcPr>
            <w:tcW w:w="5270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9A6AF62" w14:textId="77777777" w:rsidR="00EC2460" w:rsidRDefault="00000000">
            <w:r>
              <w:rPr>
                <w:b/>
                <w:sz w:val="16"/>
              </w:rPr>
              <w:t>Qeydiyyat</w:t>
            </w:r>
          </w:p>
        </w:tc>
      </w:tr>
      <w:tr w:rsidR="00EC2460" w14:paraId="7FC00E7C" w14:textId="77777777">
        <w:trPr>
          <w:cantSplit/>
          <w:jc w:val="center"/>
        </w:trPr>
        <w:tc>
          <w:tcPr>
            <w:tcW w:w="5270" w:type="dxa"/>
            <w:shd w:val="clear" w:color="auto" w:fill="70AD47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ACC97A9" w14:textId="77777777" w:rsidR="00EC2460" w:rsidRDefault="00000000">
            <w:r>
              <w:rPr>
                <w:b/>
                <w:color w:val="FFFFFF"/>
                <w:sz w:val="16"/>
              </w:rPr>
              <w:t>10:30–11:00</w:t>
            </w:r>
          </w:p>
        </w:tc>
        <w:tc>
          <w:tcPr>
            <w:tcW w:w="5270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5E2FAE5" w14:textId="77777777" w:rsidR="00EC2460" w:rsidRDefault="00000000">
            <w:r>
              <w:rPr>
                <w:b/>
                <w:sz w:val="16"/>
              </w:rPr>
              <w:t>Açılış</w:t>
            </w:r>
          </w:p>
        </w:tc>
      </w:tr>
    </w:tbl>
    <w:p w14:paraId="05F8AF73" w14:textId="77777777" w:rsidR="00EC2460" w:rsidRDefault="00000000">
      <w:pPr>
        <w:keepNext/>
        <w:spacing w:after="40" w:line="240" w:lineRule="auto"/>
      </w:pPr>
      <w:r>
        <w:rPr>
          <w:b/>
          <w:color w:val="0B2B63"/>
          <w:sz w:val="23"/>
        </w:rPr>
        <w:t>SESSİYA I</w:t>
      </w:r>
      <w:r>
        <w:rPr>
          <w:b/>
          <w:sz w:val="18"/>
        </w:rPr>
        <w:br/>
      </w:r>
      <w:proofErr w:type="spellStart"/>
      <w:r>
        <w:rPr>
          <w:b/>
          <w:sz w:val="18"/>
        </w:rPr>
        <w:t>Moderatorlar</w:t>
      </w:r>
      <w:proofErr w:type="spellEnd"/>
      <w:r>
        <w:rPr>
          <w:b/>
          <w:sz w:val="18"/>
        </w:rPr>
        <w:t>: Dos. t.e.d. Gündüz Əhmədov, Dos. t.ü.f.d. Təranə Tağızadə</w:t>
      </w:r>
    </w:p>
    <w:tbl>
      <w:tblPr>
        <w:tblStyle w:val="aff0"/>
        <w:tblW w:w="0" w:type="auto"/>
        <w:jc w:val="center"/>
        <w:tblCellMar>
          <w:top w:w="25" w:type="dxa"/>
          <w:left w:w="55" w:type="dxa"/>
          <w:bottom w:w="25" w:type="dxa"/>
          <w:right w:w="55" w:type="dxa"/>
        </w:tblCellMar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</w:tblGrid>
      <w:tr w:rsidR="00EC2460" w14:paraId="04D4F963" w14:textId="77777777">
        <w:trPr>
          <w:cantSplit/>
          <w:tblHeader/>
          <w:jc w:val="center"/>
        </w:trPr>
        <w:tc>
          <w:tcPr>
            <w:tcW w:w="2635" w:type="dxa"/>
            <w:shd w:val="clear" w:color="auto" w:fill="0B2B63"/>
            <w:vAlign w:val="center"/>
          </w:tcPr>
          <w:p w14:paraId="306F80C1" w14:textId="77777777" w:rsidR="00EC2460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Saat</w:t>
            </w:r>
          </w:p>
        </w:tc>
        <w:tc>
          <w:tcPr>
            <w:tcW w:w="2635" w:type="dxa"/>
            <w:shd w:val="clear" w:color="auto" w:fill="0B2B63"/>
            <w:vAlign w:val="center"/>
          </w:tcPr>
          <w:p w14:paraId="40AB4BDF" w14:textId="77777777" w:rsidR="00EC2460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Mövzu</w:t>
            </w:r>
          </w:p>
        </w:tc>
        <w:tc>
          <w:tcPr>
            <w:tcW w:w="2635" w:type="dxa"/>
            <w:shd w:val="clear" w:color="auto" w:fill="0B2B63"/>
            <w:vAlign w:val="center"/>
          </w:tcPr>
          <w:p w14:paraId="068A8919" w14:textId="77777777" w:rsidR="00EC2460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Məruzəçi</w:t>
            </w:r>
          </w:p>
        </w:tc>
        <w:tc>
          <w:tcPr>
            <w:tcW w:w="2635" w:type="dxa"/>
            <w:shd w:val="clear" w:color="auto" w:fill="0B2B63"/>
            <w:vAlign w:val="center"/>
          </w:tcPr>
          <w:p w14:paraId="0BBA4AD1" w14:textId="77777777" w:rsidR="00EC2460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Müddət</w:t>
            </w:r>
          </w:p>
        </w:tc>
      </w:tr>
      <w:tr w:rsidR="00EC2460" w14:paraId="6D8CF6CB" w14:textId="77777777">
        <w:trPr>
          <w:cantSplit/>
          <w:jc w:val="center"/>
        </w:trPr>
        <w:tc>
          <w:tcPr>
            <w:tcW w:w="2635" w:type="dxa"/>
            <w:shd w:val="clear" w:color="auto" w:fill="D9EAF7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9700D0C" w14:textId="77777777" w:rsidR="00EC2460" w:rsidRDefault="00000000">
            <w:pPr>
              <w:jc w:val="center"/>
            </w:pPr>
            <w:r>
              <w:rPr>
                <w:sz w:val="16"/>
              </w:rPr>
              <w:t>11:00–11:20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AB18D81" w14:textId="77777777" w:rsidR="00EC2460" w:rsidRDefault="00000000">
            <w:r>
              <w:rPr>
                <w:sz w:val="16"/>
              </w:rPr>
              <w:t>Qısa boy: praktik yanaşma alqoritmi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88E6959" w14:textId="77777777" w:rsidR="00EC2460" w:rsidRDefault="00000000">
            <w:r>
              <w:rPr>
                <w:sz w:val="16"/>
              </w:rPr>
              <w:t>Ziya Qurbanov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A6C7338" w14:textId="77777777" w:rsidR="00EC2460" w:rsidRDefault="00000000">
            <w:pPr>
              <w:jc w:val="center"/>
            </w:pPr>
            <w:r>
              <w:rPr>
                <w:sz w:val="16"/>
              </w:rPr>
              <w:t>20 dəq</w:t>
            </w:r>
          </w:p>
        </w:tc>
      </w:tr>
      <w:tr w:rsidR="00EC2460" w14:paraId="0790B7E4" w14:textId="77777777">
        <w:trPr>
          <w:cantSplit/>
          <w:jc w:val="center"/>
        </w:trPr>
        <w:tc>
          <w:tcPr>
            <w:tcW w:w="2635" w:type="dxa"/>
            <w:shd w:val="clear" w:color="auto" w:fill="D9EAF7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3E4C693" w14:textId="77777777" w:rsidR="00EC2460" w:rsidRDefault="00000000">
            <w:pPr>
              <w:jc w:val="center"/>
            </w:pPr>
            <w:r>
              <w:rPr>
                <w:sz w:val="16"/>
              </w:rPr>
              <w:t>11:20–11:40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AA2E6EC" w14:textId="77777777" w:rsidR="00EC2460" w:rsidRDefault="00000000">
            <w:r>
              <w:rPr>
                <w:sz w:val="16"/>
              </w:rPr>
              <w:t>Uşaqlarda hipotireoz: skrininqdən müalicə nəzarətinədək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681A655" w14:textId="77777777" w:rsidR="00EC2460" w:rsidRDefault="00000000">
            <w:r>
              <w:rPr>
                <w:sz w:val="16"/>
              </w:rPr>
              <w:t>t.ü.f.d. Günay Cəbrayılova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6D6C001" w14:textId="77777777" w:rsidR="00EC2460" w:rsidRDefault="00000000">
            <w:pPr>
              <w:jc w:val="center"/>
            </w:pPr>
            <w:r>
              <w:rPr>
                <w:sz w:val="16"/>
              </w:rPr>
              <w:t>20 dəq</w:t>
            </w:r>
          </w:p>
        </w:tc>
      </w:tr>
      <w:tr w:rsidR="00EC2460" w14:paraId="1E851288" w14:textId="77777777">
        <w:trPr>
          <w:cantSplit/>
          <w:jc w:val="center"/>
        </w:trPr>
        <w:tc>
          <w:tcPr>
            <w:tcW w:w="2635" w:type="dxa"/>
            <w:shd w:val="clear" w:color="auto" w:fill="D9EAF7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5EB4AEB" w14:textId="77777777" w:rsidR="00EC2460" w:rsidRDefault="00000000">
            <w:pPr>
              <w:jc w:val="center"/>
            </w:pPr>
            <w:r>
              <w:rPr>
                <w:sz w:val="16"/>
              </w:rPr>
              <w:t>11:40–12:00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EA5EFD7" w14:textId="77777777" w:rsidR="00EC2460" w:rsidRDefault="00000000">
            <w:r>
              <w:rPr>
                <w:sz w:val="16"/>
              </w:rPr>
              <w:t>İnteraktiv klinik hadisə: qısa boy — klinik hal əsasında müzakirə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EEED61B" w14:textId="77777777" w:rsidR="00EC2460" w:rsidRDefault="00000000">
            <w:r>
              <w:rPr>
                <w:sz w:val="16"/>
              </w:rPr>
              <w:t>Samirə Nəsibova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B98C332" w14:textId="77777777" w:rsidR="00EC2460" w:rsidRDefault="00000000">
            <w:pPr>
              <w:jc w:val="center"/>
            </w:pPr>
            <w:r>
              <w:rPr>
                <w:sz w:val="16"/>
              </w:rPr>
              <w:t>20 dəq</w:t>
            </w:r>
          </w:p>
        </w:tc>
      </w:tr>
      <w:tr w:rsidR="00EC2460" w14:paraId="17564E60" w14:textId="77777777">
        <w:trPr>
          <w:cantSplit/>
          <w:jc w:val="center"/>
        </w:trPr>
        <w:tc>
          <w:tcPr>
            <w:tcW w:w="2635" w:type="dxa"/>
            <w:shd w:val="clear" w:color="auto" w:fill="D9EAF7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224BC2D" w14:textId="77777777" w:rsidR="00EC2460" w:rsidRDefault="00000000">
            <w:pPr>
              <w:jc w:val="center"/>
            </w:pPr>
            <w:r>
              <w:rPr>
                <w:sz w:val="16"/>
              </w:rPr>
              <w:t>12:00–12:20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6540336" w14:textId="77777777" w:rsidR="00EC2460" w:rsidRDefault="00000000">
            <w:r>
              <w:rPr>
                <w:sz w:val="16"/>
              </w:rPr>
              <w:t>Hipokalsemiya və hiperkalsemiya: təcili yanaşma və praktik alqoritm — klinik hal əsasında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00BE1A4" w14:textId="77777777" w:rsidR="00EC2460" w:rsidRDefault="00000000">
            <w:r>
              <w:rPr>
                <w:sz w:val="16"/>
              </w:rPr>
              <w:t>Dos. t.e.d. Gündüz Əhmədov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2DC452B" w14:textId="77777777" w:rsidR="00EC2460" w:rsidRDefault="00000000">
            <w:pPr>
              <w:jc w:val="center"/>
            </w:pPr>
            <w:r>
              <w:rPr>
                <w:sz w:val="16"/>
              </w:rPr>
              <w:t>20 dəq</w:t>
            </w:r>
          </w:p>
        </w:tc>
      </w:tr>
      <w:tr w:rsidR="00EC2460" w14:paraId="075113D7" w14:textId="77777777">
        <w:trPr>
          <w:cantSplit/>
          <w:jc w:val="center"/>
        </w:trPr>
        <w:tc>
          <w:tcPr>
            <w:tcW w:w="2635" w:type="dxa"/>
            <w:shd w:val="clear" w:color="auto" w:fill="D9EAF7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50984DA" w14:textId="77777777" w:rsidR="00EC2460" w:rsidRDefault="00000000">
            <w:pPr>
              <w:jc w:val="center"/>
            </w:pPr>
            <w:r>
              <w:rPr>
                <w:sz w:val="16"/>
              </w:rPr>
              <w:t>12:20–12:40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93A8014" w14:textId="77777777" w:rsidR="00EC2460" w:rsidRDefault="00000000">
            <w:r>
              <w:rPr>
                <w:sz w:val="16"/>
              </w:rPr>
              <w:t>Qızlarda reproduktiv sistemdə pozulmalar. Yumurtalıqların aplaziyası və hipoplaziyası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45053CA" w14:textId="77777777" w:rsidR="00EC2460" w:rsidRDefault="00000000">
            <w:r>
              <w:rPr>
                <w:sz w:val="16"/>
              </w:rPr>
              <w:t>İlsur Novruzov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8AB1BA9" w14:textId="77777777" w:rsidR="00EC2460" w:rsidRDefault="00000000">
            <w:pPr>
              <w:jc w:val="center"/>
            </w:pPr>
            <w:r>
              <w:rPr>
                <w:sz w:val="16"/>
              </w:rPr>
              <w:t>20 dəq</w:t>
            </w:r>
          </w:p>
        </w:tc>
      </w:tr>
      <w:tr w:rsidR="00EC2460" w14:paraId="5F30BBF3" w14:textId="77777777">
        <w:trPr>
          <w:cantSplit/>
          <w:jc w:val="center"/>
        </w:trPr>
        <w:tc>
          <w:tcPr>
            <w:tcW w:w="2635" w:type="dxa"/>
            <w:shd w:val="clear" w:color="auto" w:fill="D9EAF7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C72D2BB" w14:textId="77777777" w:rsidR="00EC2460" w:rsidRDefault="00000000">
            <w:pPr>
              <w:jc w:val="center"/>
            </w:pPr>
            <w:r>
              <w:rPr>
                <w:sz w:val="16"/>
              </w:rPr>
              <w:t>12:40–13:00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C0B2F8A" w14:textId="77777777" w:rsidR="00EC2460" w:rsidRDefault="00000000">
            <w:r>
              <w:rPr>
                <w:sz w:val="16"/>
              </w:rPr>
              <w:t>Müzakirə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42BB8A6" w14:textId="77777777" w:rsidR="00EC2460" w:rsidRDefault="00EC2460"/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C5760FE" w14:textId="77777777" w:rsidR="00EC2460" w:rsidRDefault="00000000">
            <w:pPr>
              <w:jc w:val="center"/>
            </w:pPr>
            <w:r>
              <w:rPr>
                <w:sz w:val="16"/>
              </w:rPr>
              <w:t>20 dəq</w:t>
            </w:r>
          </w:p>
        </w:tc>
      </w:tr>
      <w:tr w:rsidR="00EC2460" w14:paraId="1B2AF88A" w14:textId="77777777">
        <w:trPr>
          <w:cantSplit/>
          <w:jc w:val="center"/>
        </w:trPr>
        <w:tc>
          <w:tcPr>
            <w:tcW w:w="2635" w:type="dxa"/>
            <w:shd w:val="clear" w:color="auto" w:fill="D9EAF7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BA744A6" w14:textId="77777777" w:rsidR="00EC2460" w:rsidRDefault="00000000">
            <w:pPr>
              <w:jc w:val="center"/>
            </w:pPr>
            <w:r>
              <w:rPr>
                <w:sz w:val="16"/>
              </w:rPr>
              <w:t>13:00–14:00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B017950" w14:textId="77777777" w:rsidR="00EC2460" w:rsidRDefault="00000000">
            <w:r>
              <w:rPr>
                <w:sz w:val="16"/>
              </w:rPr>
              <w:t>Nahar fasiləsi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2979FD8" w14:textId="77777777" w:rsidR="00EC2460" w:rsidRDefault="00EC2460"/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DDBFAA3" w14:textId="77777777" w:rsidR="00EC2460" w:rsidRDefault="00000000">
            <w:pPr>
              <w:jc w:val="center"/>
            </w:pPr>
            <w:r>
              <w:rPr>
                <w:sz w:val="16"/>
              </w:rPr>
              <w:t>60 dəq</w:t>
            </w:r>
          </w:p>
        </w:tc>
      </w:tr>
    </w:tbl>
    <w:p w14:paraId="003D0A53" w14:textId="71C6A586" w:rsidR="00EC2460" w:rsidRDefault="00122219">
      <w:pPr>
        <w:keepNext/>
        <w:pageBreakBefore/>
        <w:spacing w:after="40" w:line="240" w:lineRule="auto"/>
      </w:pPr>
      <w:r>
        <w:rPr>
          <w:b/>
          <w:color w:val="145A1F"/>
          <w:sz w:val="23"/>
        </w:rPr>
        <w:lastRenderedPageBreak/>
        <w:t xml:space="preserve"> </w:t>
      </w:r>
      <w:r w:rsidR="00CA34FF">
        <w:rPr>
          <w:b/>
          <w:color w:val="145A1F"/>
          <w:sz w:val="23"/>
        </w:rPr>
        <w:t xml:space="preserve"> </w:t>
      </w:r>
      <w:r>
        <w:rPr>
          <w:b/>
          <w:color w:val="145A1F"/>
          <w:sz w:val="23"/>
        </w:rPr>
        <w:t xml:space="preserve"> </w:t>
      </w:r>
      <w:r w:rsidR="00000000">
        <w:rPr>
          <w:b/>
          <w:color w:val="145A1F"/>
          <w:sz w:val="23"/>
        </w:rPr>
        <w:t>SESSİYA II</w:t>
      </w:r>
      <w:r w:rsidR="00000000">
        <w:rPr>
          <w:b/>
          <w:sz w:val="18"/>
        </w:rPr>
        <w:br/>
      </w:r>
      <w:r>
        <w:rPr>
          <w:b/>
          <w:sz w:val="18"/>
        </w:rPr>
        <w:t xml:space="preserve">    </w:t>
      </w:r>
      <w:proofErr w:type="spellStart"/>
      <w:r w:rsidR="00000000">
        <w:rPr>
          <w:b/>
          <w:sz w:val="18"/>
        </w:rPr>
        <w:t>Moderatorlar</w:t>
      </w:r>
      <w:proofErr w:type="spellEnd"/>
      <w:r w:rsidR="00000000">
        <w:rPr>
          <w:b/>
          <w:sz w:val="18"/>
        </w:rPr>
        <w:t xml:space="preserve">: </w:t>
      </w:r>
      <w:proofErr w:type="spellStart"/>
      <w:r w:rsidR="00000000">
        <w:rPr>
          <w:b/>
          <w:sz w:val="18"/>
        </w:rPr>
        <w:t>T.e.f.d</w:t>
      </w:r>
      <w:proofErr w:type="spellEnd"/>
      <w:r w:rsidR="00000000">
        <w:rPr>
          <w:b/>
          <w:sz w:val="18"/>
        </w:rPr>
        <w:t>. Günay Cəbrayılova, Dos. t.ü.f.d. Fəxriyyə Məmmədova</w:t>
      </w:r>
    </w:p>
    <w:tbl>
      <w:tblPr>
        <w:tblStyle w:val="aff0"/>
        <w:tblW w:w="0" w:type="auto"/>
        <w:jc w:val="center"/>
        <w:tblCellMar>
          <w:top w:w="25" w:type="dxa"/>
          <w:left w:w="55" w:type="dxa"/>
          <w:bottom w:w="25" w:type="dxa"/>
          <w:right w:w="55" w:type="dxa"/>
        </w:tblCellMar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</w:tblGrid>
      <w:tr w:rsidR="00EC2460" w14:paraId="1A70CFF1" w14:textId="77777777">
        <w:trPr>
          <w:cantSplit/>
          <w:tblHeader/>
          <w:jc w:val="center"/>
        </w:trPr>
        <w:tc>
          <w:tcPr>
            <w:tcW w:w="2635" w:type="dxa"/>
            <w:shd w:val="clear" w:color="auto" w:fill="145A1F"/>
            <w:vAlign w:val="center"/>
          </w:tcPr>
          <w:p w14:paraId="40C1B0E0" w14:textId="77777777" w:rsidR="00EC2460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Saat</w:t>
            </w:r>
          </w:p>
        </w:tc>
        <w:tc>
          <w:tcPr>
            <w:tcW w:w="2635" w:type="dxa"/>
            <w:shd w:val="clear" w:color="auto" w:fill="145A1F"/>
            <w:vAlign w:val="center"/>
          </w:tcPr>
          <w:p w14:paraId="61AB46FC" w14:textId="77777777" w:rsidR="00EC2460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Mövzu</w:t>
            </w:r>
          </w:p>
        </w:tc>
        <w:tc>
          <w:tcPr>
            <w:tcW w:w="2635" w:type="dxa"/>
            <w:shd w:val="clear" w:color="auto" w:fill="145A1F"/>
            <w:vAlign w:val="center"/>
          </w:tcPr>
          <w:p w14:paraId="02CF0FF6" w14:textId="77777777" w:rsidR="00EC2460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Məruzəçi</w:t>
            </w:r>
          </w:p>
        </w:tc>
        <w:tc>
          <w:tcPr>
            <w:tcW w:w="2635" w:type="dxa"/>
            <w:shd w:val="clear" w:color="auto" w:fill="145A1F"/>
            <w:vAlign w:val="center"/>
          </w:tcPr>
          <w:p w14:paraId="5CA3FEBF" w14:textId="77777777" w:rsidR="00EC2460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Müddət</w:t>
            </w:r>
          </w:p>
        </w:tc>
      </w:tr>
      <w:tr w:rsidR="00EC2460" w14:paraId="49D48E02" w14:textId="77777777">
        <w:trPr>
          <w:cantSplit/>
          <w:jc w:val="center"/>
        </w:trPr>
        <w:tc>
          <w:tcPr>
            <w:tcW w:w="2635" w:type="dxa"/>
            <w:shd w:val="clear" w:color="auto" w:fill="E2F0D9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4E5FFE7" w14:textId="77777777" w:rsidR="00EC2460" w:rsidRDefault="00000000">
            <w:pPr>
              <w:jc w:val="center"/>
            </w:pPr>
            <w:r>
              <w:rPr>
                <w:sz w:val="16"/>
              </w:rPr>
              <w:t>14:00–14:20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6973954" w14:textId="77777777" w:rsidR="00EC2460" w:rsidRDefault="00000000">
            <w:r>
              <w:rPr>
                <w:sz w:val="16"/>
              </w:rPr>
              <w:t>İlkin səhiyyə xidmətində uşaq qastroenterologiyası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27F2175" w14:textId="77777777" w:rsidR="00EC2460" w:rsidRDefault="00000000">
            <w:r>
              <w:rPr>
                <w:sz w:val="16"/>
              </w:rPr>
              <w:t>Dos. t.ü.f.d. Təranə Tağızadə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2336C75" w14:textId="77777777" w:rsidR="00EC2460" w:rsidRDefault="00000000">
            <w:pPr>
              <w:jc w:val="center"/>
            </w:pPr>
            <w:r>
              <w:rPr>
                <w:sz w:val="16"/>
              </w:rPr>
              <w:t>20 dəq</w:t>
            </w:r>
          </w:p>
        </w:tc>
      </w:tr>
      <w:tr w:rsidR="00EC2460" w14:paraId="1A7C9CC3" w14:textId="77777777">
        <w:trPr>
          <w:cantSplit/>
          <w:jc w:val="center"/>
        </w:trPr>
        <w:tc>
          <w:tcPr>
            <w:tcW w:w="2635" w:type="dxa"/>
            <w:shd w:val="clear" w:color="auto" w:fill="E2F0D9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A58C3D5" w14:textId="77777777" w:rsidR="00EC2460" w:rsidRDefault="00000000">
            <w:pPr>
              <w:jc w:val="center"/>
            </w:pPr>
            <w:r>
              <w:rPr>
                <w:sz w:val="16"/>
              </w:rPr>
              <w:t>14:20–14:40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A5DABCE" w14:textId="77777777" w:rsidR="00EC2460" w:rsidRDefault="00000000">
            <w:r>
              <w:rPr>
                <w:sz w:val="16"/>
              </w:rPr>
              <w:t>Uşaqlarda aşağı tənəffüs yollarının infeksiyalarına dair klinik halların təhlili və müalicəsinə müasir baxış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694C731" w14:textId="77777777" w:rsidR="00EC2460" w:rsidRDefault="00000000">
            <w:r>
              <w:rPr>
                <w:sz w:val="16"/>
              </w:rPr>
              <w:t>Dos. t.ü.f.d. Ülviyyə Hacıyeva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4AA75FA" w14:textId="77777777" w:rsidR="00EC2460" w:rsidRDefault="00000000">
            <w:pPr>
              <w:jc w:val="center"/>
            </w:pPr>
            <w:r>
              <w:rPr>
                <w:sz w:val="16"/>
              </w:rPr>
              <w:t>20 dəq</w:t>
            </w:r>
          </w:p>
        </w:tc>
      </w:tr>
      <w:tr w:rsidR="00EC2460" w14:paraId="4CBBA684" w14:textId="77777777">
        <w:trPr>
          <w:cantSplit/>
          <w:jc w:val="center"/>
        </w:trPr>
        <w:tc>
          <w:tcPr>
            <w:tcW w:w="2635" w:type="dxa"/>
            <w:shd w:val="clear" w:color="auto" w:fill="E2F0D9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996AD5F" w14:textId="77777777" w:rsidR="00EC2460" w:rsidRDefault="00000000">
            <w:pPr>
              <w:jc w:val="center"/>
            </w:pPr>
            <w:r>
              <w:rPr>
                <w:sz w:val="16"/>
              </w:rPr>
              <w:t>14:40–15:00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485E8C1" w14:textId="77777777" w:rsidR="00EC2460" w:rsidRDefault="00000000">
            <w:r>
              <w:rPr>
                <w:sz w:val="16"/>
              </w:rPr>
              <w:t>Uşaqların müalicəsinə kompleks yanaşma: imkanlar və perspektivlər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03F2CC1" w14:textId="77777777" w:rsidR="00EC2460" w:rsidRDefault="00000000">
            <w:r>
              <w:rPr>
                <w:sz w:val="16"/>
              </w:rPr>
              <w:t>Dos. t.ü.f.d. Fəxriyyə Məmmədova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2A4862A" w14:textId="77777777" w:rsidR="00EC2460" w:rsidRDefault="00000000">
            <w:pPr>
              <w:jc w:val="center"/>
            </w:pPr>
            <w:r>
              <w:rPr>
                <w:sz w:val="16"/>
              </w:rPr>
              <w:t>20 dəq</w:t>
            </w:r>
          </w:p>
        </w:tc>
      </w:tr>
      <w:tr w:rsidR="00EC2460" w14:paraId="3C67629D" w14:textId="77777777">
        <w:trPr>
          <w:cantSplit/>
          <w:jc w:val="center"/>
        </w:trPr>
        <w:tc>
          <w:tcPr>
            <w:tcW w:w="2635" w:type="dxa"/>
            <w:shd w:val="clear" w:color="auto" w:fill="E2F0D9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5EFF312" w14:textId="77777777" w:rsidR="00EC2460" w:rsidRDefault="00000000">
            <w:pPr>
              <w:jc w:val="center"/>
            </w:pPr>
            <w:r>
              <w:rPr>
                <w:sz w:val="16"/>
              </w:rPr>
              <w:t>15:00–15:20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14CD2C7" w14:textId="77777777" w:rsidR="00EC2460" w:rsidRDefault="00000000">
            <w:r>
              <w:rPr>
                <w:sz w:val="16"/>
              </w:rPr>
              <w:t>GİSA NRP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B3F02F2" w14:textId="77777777" w:rsidR="00EC2460" w:rsidRDefault="00000000">
            <w:r>
              <w:rPr>
                <w:sz w:val="16"/>
              </w:rPr>
              <w:t>Dos. t.ü.f.d. Sənubər Vəliyeva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B60D20F" w14:textId="77777777" w:rsidR="00EC2460" w:rsidRDefault="00000000">
            <w:pPr>
              <w:jc w:val="center"/>
            </w:pPr>
            <w:r>
              <w:rPr>
                <w:sz w:val="16"/>
              </w:rPr>
              <w:t>20 dəq</w:t>
            </w:r>
          </w:p>
        </w:tc>
      </w:tr>
      <w:tr w:rsidR="00EC2460" w14:paraId="70B0DE80" w14:textId="77777777">
        <w:trPr>
          <w:cantSplit/>
          <w:jc w:val="center"/>
        </w:trPr>
        <w:tc>
          <w:tcPr>
            <w:tcW w:w="2635" w:type="dxa"/>
            <w:shd w:val="clear" w:color="auto" w:fill="E2F0D9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53F00B7" w14:textId="77777777" w:rsidR="00EC2460" w:rsidRDefault="00000000">
            <w:pPr>
              <w:jc w:val="center"/>
            </w:pPr>
            <w:r>
              <w:rPr>
                <w:sz w:val="16"/>
              </w:rPr>
              <w:t>15:20–15:40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D0B6AF6" w14:textId="77777777" w:rsidR="00EC2460" w:rsidRPr="00C156C6" w:rsidRDefault="00000000">
            <w:pPr>
              <w:rPr>
                <w:lang w:val="fr-FR"/>
              </w:rPr>
            </w:pPr>
            <w:proofErr w:type="spellStart"/>
            <w:r w:rsidRPr="00C156C6">
              <w:rPr>
                <w:sz w:val="16"/>
                <w:lang w:val="fr-FR"/>
              </w:rPr>
              <w:t>Uşaqlara</w:t>
            </w:r>
            <w:proofErr w:type="spellEnd"/>
            <w:r w:rsidRPr="00C156C6">
              <w:rPr>
                <w:sz w:val="16"/>
                <w:lang w:val="fr-FR"/>
              </w:rPr>
              <w:t xml:space="preserve"> </w:t>
            </w:r>
            <w:proofErr w:type="spellStart"/>
            <w:r w:rsidRPr="00C156C6">
              <w:rPr>
                <w:sz w:val="16"/>
                <w:lang w:val="fr-FR"/>
              </w:rPr>
              <w:t>vitamin</w:t>
            </w:r>
            <w:proofErr w:type="spellEnd"/>
            <w:r w:rsidRPr="00C156C6">
              <w:rPr>
                <w:sz w:val="16"/>
                <w:lang w:val="fr-FR"/>
              </w:rPr>
              <w:t xml:space="preserve"> </w:t>
            </w:r>
            <w:proofErr w:type="spellStart"/>
            <w:r w:rsidRPr="00C156C6">
              <w:rPr>
                <w:sz w:val="16"/>
                <w:lang w:val="fr-FR"/>
              </w:rPr>
              <w:t>və</w:t>
            </w:r>
            <w:proofErr w:type="spellEnd"/>
            <w:r w:rsidRPr="00C156C6">
              <w:rPr>
                <w:sz w:val="16"/>
                <w:lang w:val="fr-FR"/>
              </w:rPr>
              <w:t xml:space="preserve"> </w:t>
            </w:r>
            <w:proofErr w:type="spellStart"/>
            <w:r w:rsidRPr="00C156C6">
              <w:rPr>
                <w:sz w:val="16"/>
                <w:lang w:val="fr-FR"/>
              </w:rPr>
              <w:t>mineral</w:t>
            </w:r>
            <w:proofErr w:type="spellEnd"/>
            <w:r w:rsidRPr="00C156C6">
              <w:rPr>
                <w:sz w:val="16"/>
                <w:lang w:val="fr-FR"/>
              </w:rPr>
              <w:t xml:space="preserve"> </w:t>
            </w:r>
            <w:proofErr w:type="spellStart"/>
            <w:r w:rsidRPr="00C156C6">
              <w:rPr>
                <w:sz w:val="16"/>
                <w:lang w:val="fr-FR"/>
              </w:rPr>
              <w:t>dəstəyi</w:t>
            </w:r>
            <w:proofErr w:type="spellEnd"/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A132A38" w14:textId="77777777" w:rsidR="00EC2460" w:rsidRDefault="00000000">
            <w:r>
              <w:rPr>
                <w:sz w:val="16"/>
              </w:rPr>
              <w:t>Səbinə Xəlilova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C4791CA" w14:textId="77777777" w:rsidR="00EC2460" w:rsidRDefault="00000000">
            <w:pPr>
              <w:jc w:val="center"/>
            </w:pPr>
            <w:r>
              <w:rPr>
                <w:sz w:val="16"/>
              </w:rPr>
              <w:t>20 dəq</w:t>
            </w:r>
          </w:p>
        </w:tc>
      </w:tr>
      <w:tr w:rsidR="00EC2460" w14:paraId="56D70717" w14:textId="77777777">
        <w:trPr>
          <w:cantSplit/>
          <w:jc w:val="center"/>
        </w:trPr>
        <w:tc>
          <w:tcPr>
            <w:tcW w:w="2635" w:type="dxa"/>
            <w:shd w:val="clear" w:color="auto" w:fill="E2F0D9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C54D8D3" w14:textId="77777777" w:rsidR="00EC2460" w:rsidRDefault="00000000">
            <w:pPr>
              <w:jc w:val="center"/>
            </w:pPr>
            <w:r>
              <w:rPr>
                <w:sz w:val="16"/>
              </w:rPr>
              <w:t>15:40–16:00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E0EE819" w14:textId="77777777" w:rsidR="00EC2460" w:rsidRDefault="00000000">
            <w:r>
              <w:rPr>
                <w:sz w:val="16"/>
              </w:rPr>
              <w:t>Müzakirə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CEAF1EE" w14:textId="77777777" w:rsidR="00EC2460" w:rsidRDefault="00EC2460"/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C501232" w14:textId="77777777" w:rsidR="00EC2460" w:rsidRDefault="00000000">
            <w:pPr>
              <w:jc w:val="center"/>
            </w:pPr>
            <w:r>
              <w:rPr>
                <w:sz w:val="16"/>
              </w:rPr>
              <w:t>20 dəq</w:t>
            </w:r>
          </w:p>
        </w:tc>
      </w:tr>
      <w:tr w:rsidR="00EC2460" w14:paraId="78EEF95A" w14:textId="77777777">
        <w:trPr>
          <w:cantSplit/>
          <w:jc w:val="center"/>
        </w:trPr>
        <w:tc>
          <w:tcPr>
            <w:tcW w:w="2635" w:type="dxa"/>
            <w:shd w:val="clear" w:color="auto" w:fill="E2F0D9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237F22C" w14:textId="77777777" w:rsidR="00EC2460" w:rsidRDefault="00000000">
            <w:pPr>
              <w:jc w:val="center"/>
            </w:pPr>
            <w:r>
              <w:rPr>
                <w:sz w:val="16"/>
              </w:rPr>
              <w:t>16:00–16:20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7523C48" w14:textId="77777777" w:rsidR="00EC2460" w:rsidRDefault="00000000">
            <w:r>
              <w:rPr>
                <w:sz w:val="16"/>
              </w:rPr>
              <w:t>Çay fasiləsi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8DF55C4" w14:textId="77777777" w:rsidR="00EC2460" w:rsidRDefault="00EC2460"/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AEA4893" w14:textId="77777777" w:rsidR="00EC2460" w:rsidRDefault="00000000">
            <w:pPr>
              <w:jc w:val="center"/>
            </w:pPr>
            <w:r>
              <w:rPr>
                <w:sz w:val="16"/>
              </w:rPr>
              <w:t>20 dəq</w:t>
            </w:r>
          </w:p>
        </w:tc>
      </w:tr>
    </w:tbl>
    <w:p w14:paraId="02E0FC9E" w14:textId="7BF82DCD" w:rsidR="00EC2460" w:rsidRDefault="00122219">
      <w:pPr>
        <w:keepNext/>
        <w:spacing w:after="40" w:line="240" w:lineRule="auto"/>
      </w:pPr>
      <w:r>
        <w:rPr>
          <w:b/>
          <w:color w:val="0B2B63"/>
          <w:sz w:val="23"/>
        </w:rPr>
        <w:t xml:space="preserve">  </w:t>
      </w:r>
      <w:r w:rsidR="00000000">
        <w:rPr>
          <w:b/>
          <w:color w:val="0B2B63"/>
          <w:sz w:val="23"/>
        </w:rPr>
        <w:t>SESSİYA III</w:t>
      </w:r>
      <w:r w:rsidR="00000000">
        <w:rPr>
          <w:b/>
          <w:sz w:val="18"/>
        </w:rPr>
        <w:br/>
      </w:r>
      <w:r>
        <w:rPr>
          <w:b/>
          <w:sz w:val="18"/>
        </w:rPr>
        <w:t xml:space="preserve">   </w:t>
      </w:r>
      <w:r w:rsidR="00000000">
        <w:rPr>
          <w:b/>
          <w:sz w:val="18"/>
        </w:rPr>
        <w:t xml:space="preserve">Moderator: </w:t>
      </w:r>
      <w:proofErr w:type="spellStart"/>
      <w:r w:rsidR="00000000">
        <w:rPr>
          <w:b/>
          <w:sz w:val="18"/>
        </w:rPr>
        <w:t>Samirə</w:t>
      </w:r>
      <w:proofErr w:type="spellEnd"/>
      <w:r w:rsidR="00000000">
        <w:rPr>
          <w:b/>
          <w:sz w:val="18"/>
        </w:rPr>
        <w:t xml:space="preserve"> </w:t>
      </w:r>
      <w:proofErr w:type="spellStart"/>
      <w:r w:rsidR="00000000">
        <w:rPr>
          <w:b/>
          <w:sz w:val="18"/>
        </w:rPr>
        <w:t>Nəsibova</w:t>
      </w:r>
      <w:proofErr w:type="spellEnd"/>
    </w:p>
    <w:tbl>
      <w:tblPr>
        <w:tblStyle w:val="aff0"/>
        <w:tblW w:w="0" w:type="auto"/>
        <w:jc w:val="center"/>
        <w:tblCellMar>
          <w:top w:w="25" w:type="dxa"/>
          <w:left w:w="55" w:type="dxa"/>
          <w:bottom w:w="25" w:type="dxa"/>
          <w:right w:w="55" w:type="dxa"/>
        </w:tblCellMar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</w:tblGrid>
      <w:tr w:rsidR="00EC2460" w14:paraId="389CF89D" w14:textId="77777777">
        <w:trPr>
          <w:cantSplit/>
          <w:tblHeader/>
          <w:jc w:val="center"/>
        </w:trPr>
        <w:tc>
          <w:tcPr>
            <w:tcW w:w="2635" w:type="dxa"/>
            <w:shd w:val="clear" w:color="auto" w:fill="0B2B63"/>
            <w:vAlign w:val="center"/>
          </w:tcPr>
          <w:p w14:paraId="0C47E3E3" w14:textId="77777777" w:rsidR="00EC2460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Saat</w:t>
            </w:r>
          </w:p>
        </w:tc>
        <w:tc>
          <w:tcPr>
            <w:tcW w:w="2635" w:type="dxa"/>
            <w:shd w:val="clear" w:color="auto" w:fill="0B2B63"/>
            <w:vAlign w:val="center"/>
          </w:tcPr>
          <w:p w14:paraId="3CFE2E92" w14:textId="77777777" w:rsidR="00EC2460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Mövzu</w:t>
            </w:r>
          </w:p>
        </w:tc>
        <w:tc>
          <w:tcPr>
            <w:tcW w:w="2635" w:type="dxa"/>
            <w:shd w:val="clear" w:color="auto" w:fill="0B2B63"/>
            <w:vAlign w:val="center"/>
          </w:tcPr>
          <w:p w14:paraId="7E4D5CDC" w14:textId="77777777" w:rsidR="00EC2460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Məruzəçi</w:t>
            </w:r>
          </w:p>
        </w:tc>
        <w:tc>
          <w:tcPr>
            <w:tcW w:w="2635" w:type="dxa"/>
            <w:shd w:val="clear" w:color="auto" w:fill="0B2B63"/>
            <w:vAlign w:val="center"/>
          </w:tcPr>
          <w:p w14:paraId="78F05FED" w14:textId="77777777" w:rsidR="00EC2460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Müddət</w:t>
            </w:r>
          </w:p>
        </w:tc>
      </w:tr>
      <w:tr w:rsidR="00EC2460" w14:paraId="1050B4C8" w14:textId="77777777">
        <w:trPr>
          <w:cantSplit/>
          <w:jc w:val="center"/>
        </w:trPr>
        <w:tc>
          <w:tcPr>
            <w:tcW w:w="2635" w:type="dxa"/>
            <w:shd w:val="clear" w:color="auto" w:fill="D9EAF7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8FA8010" w14:textId="77777777" w:rsidR="00EC2460" w:rsidRDefault="00000000">
            <w:r>
              <w:rPr>
                <w:sz w:val="16"/>
              </w:rPr>
              <w:t>16:20–17:20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D0FEEA2" w14:textId="77777777" w:rsidR="00EC2460" w:rsidRDefault="00000000">
            <w:r>
              <w:rPr>
                <w:sz w:val="16"/>
              </w:rPr>
              <w:t>İnteraktiv panel: “5 real klinik situasiya üzrə sürətli qərar” + mini-səsvermə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7428A67" w14:textId="77777777" w:rsidR="00EC2460" w:rsidRDefault="00EC2460"/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EC46B2F" w14:textId="77777777" w:rsidR="00EC2460" w:rsidRDefault="00000000">
            <w:pPr>
              <w:jc w:val="center"/>
            </w:pPr>
            <w:r>
              <w:rPr>
                <w:sz w:val="16"/>
              </w:rPr>
              <w:t>60 dəq</w:t>
            </w:r>
          </w:p>
        </w:tc>
      </w:tr>
      <w:tr w:rsidR="00EC2460" w14:paraId="3DD1B9B4" w14:textId="77777777">
        <w:trPr>
          <w:cantSplit/>
          <w:jc w:val="center"/>
        </w:trPr>
        <w:tc>
          <w:tcPr>
            <w:tcW w:w="2635" w:type="dxa"/>
            <w:shd w:val="clear" w:color="auto" w:fill="D9EAF7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33413CF" w14:textId="77777777" w:rsidR="00EC2460" w:rsidRDefault="00000000">
            <w:r>
              <w:rPr>
                <w:sz w:val="16"/>
              </w:rPr>
              <w:t>17:20–17:40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FE893AF" w14:textId="77777777" w:rsidR="00EC2460" w:rsidRDefault="00000000">
            <w:r>
              <w:rPr>
                <w:sz w:val="16"/>
              </w:rPr>
              <w:t>Bağlanış</w:t>
            </w:r>
          </w:p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8769637" w14:textId="77777777" w:rsidR="00EC2460" w:rsidRDefault="00EC2460"/>
        </w:tc>
        <w:tc>
          <w:tcPr>
            <w:tcW w:w="2635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86D8D48" w14:textId="77777777" w:rsidR="00EC2460" w:rsidRDefault="00000000">
            <w:pPr>
              <w:jc w:val="center"/>
            </w:pPr>
            <w:r>
              <w:rPr>
                <w:sz w:val="16"/>
              </w:rPr>
              <w:t>20 dəq</w:t>
            </w:r>
          </w:p>
        </w:tc>
      </w:tr>
    </w:tbl>
    <w:p w14:paraId="5C7A964E" w14:textId="77777777" w:rsidR="00CA34FF" w:rsidRDefault="00CA34FF">
      <w:pPr>
        <w:spacing w:before="60" w:after="20" w:line="240" w:lineRule="auto"/>
        <w:jc w:val="center"/>
        <w:rPr>
          <w:b/>
          <w:color w:val="1F4E79"/>
          <w:sz w:val="28"/>
          <w:szCs w:val="28"/>
        </w:rPr>
      </w:pPr>
    </w:p>
    <w:p w14:paraId="207CE0BE" w14:textId="77777777" w:rsidR="00CA34FF" w:rsidRPr="00CA34FF" w:rsidRDefault="00CA34FF">
      <w:pPr>
        <w:spacing w:before="60" w:after="20" w:line="240" w:lineRule="auto"/>
        <w:jc w:val="center"/>
        <w:rPr>
          <w:b/>
          <w:color w:val="1F4E79"/>
          <w:sz w:val="24"/>
          <w:szCs w:val="24"/>
        </w:rPr>
      </w:pPr>
    </w:p>
    <w:p w14:paraId="49778196" w14:textId="65E515A9" w:rsidR="00EC2460" w:rsidRPr="00A24DF6" w:rsidRDefault="00000000">
      <w:pPr>
        <w:spacing w:before="60" w:after="20" w:line="240" w:lineRule="auto"/>
        <w:jc w:val="center"/>
        <w:rPr>
          <w:sz w:val="22"/>
        </w:rPr>
      </w:pPr>
      <w:r w:rsidRPr="00A24DF6">
        <w:rPr>
          <w:b/>
          <w:color w:val="1F4E79"/>
          <w:sz w:val="22"/>
        </w:rPr>
        <w:t>ÜMUMİ VAXT BÖLGÜSÜ</w:t>
      </w:r>
    </w:p>
    <w:p w14:paraId="5E081515" w14:textId="77777777" w:rsidR="00EC2460" w:rsidRPr="00A24DF6" w:rsidRDefault="00000000">
      <w:pPr>
        <w:spacing w:after="20" w:line="240" w:lineRule="auto"/>
        <w:rPr>
          <w:sz w:val="22"/>
        </w:rPr>
      </w:pPr>
      <w:r w:rsidRPr="00A24DF6">
        <w:rPr>
          <w:sz w:val="22"/>
        </w:rPr>
        <w:t>Məruzələr: 200 dəqiqə (10 məruzə × 20 dəqiqə)</w:t>
      </w:r>
    </w:p>
    <w:p w14:paraId="4A2E4466" w14:textId="77777777" w:rsidR="00EC2460" w:rsidRPr="00A24DF6" w:rsidRDefault="00000000">
      <w:pPr>
        <w:spacing w:after="20" w:line="240" w:lineRule="auto"/>
        <w:rPr>
          <w:sz w:val="22"/>
        </w:rPr>
      </w:pPr>
      <w:r w:rsidRPr="00A24DF6">
        <w:rPr>
          <w:sz w:val="22"/>
        </w:rPr>
        <w:t>İnteraktiv panel: 60 dəqiqə</w:t>
      </w:r>
    </w:p>
    <w:p w14:paraId="443FDDC2" w14:textId="77777777" w:rsidR="00EC2460" w:rsidRPr="00A24DF6" w:rsidRDefault="00000000">
      <w:pPr>
        <w:spacing w:after="20" w:line="240" w:lineRule="auto"/>
        <w:rPr>
          <w:sz w:val="22"/>
        </w:rPr>
      </w:pPr>
      <w:r w:rsidRPr="00A24DF6">
        <w:rPr>
          <w:sz w:val="22"/>
        </w:rPr>
        <w:t>Nahar fasiləsi: 60 dəqiqə</w:t>
      </w:r>
    </w:p>
    <w:p w14:paraId="540A9AAE" w14:textId="77777777" w:rsidR="00EC2460" w:rsidRPr="00A24DF6" w:rsidRDefault="00000000">
      <w:pPr>
        <w:spacing w:after="20" w:line="240" w:lineRule="auto"/>
        <w:rPr>
          <w:sz w:val="22"/>
        </w:rPr>
      </w:pPr>
      <w:r w:rsidRPr="00A24DF6">
        <w:rPr>
          <w:sz w:val="22"/>
        </w:rPr>
        <w:t>Çay fasiləsi: 20 dəqiqə</w:t>
      </w:r>
    </w:p>
    <w:p w14:paraId="35DCE74B" w14:textId="4B8CE771" w:rsidR="00EC2460" w:rsidRPr="00A24DF6" w:rsidRDefault="00000000">
      <w:pPr>
        <w:spacing w:after="20" w:line="240" w:lineRule="auto"/>
        <w:jc w:val="center"/>
        <w:rPr>
          <w:sz w:val="22"/>
        </w:rPr>
      </w:pPr>
      <w:r w:rsidRPr="00A24DF6">
        <w:rPr>
          <w:b/>
          <w:color w:val="0B2B63"/>
          <w:sz w:val="22"/>
        </w:rPr>
        <w:t>Əlaqə: 077 550 03 03</w:t>
      </w:r>
      <w:r w:rsidR="00012847" w:rsidRPr="00A24DF6">
        <w:rPr>
          <w:b/>
          <w:color w:val="0B2B63"/>
          <w:sz w:val="22"/>
        </w:rPr>
        <w:t xml:space="preserve">, 050 315 36 71 </w:t>
      </w:r>
    </w:p>
    <w:sectPr w:rsidR="00EC2460" w:rsidRPr="00A24DF6" w:rsidSect="00034616">
      <w:pgSz w:w="12240" w:h="15840"/>
      <w:pgMar w:top="624" w:right="680" w:bottom="62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7859033">
    <w:abstractNumId w:val="8"/>
  </w:num>
  <w:num w:numId="2" w16cid:durableId="1127969177">
    <w:abstractNumId w:val="6"/>
  </w:num>
  <w:num w:numId="3" w16cid:durableId="1246456761">
    <w:abstractNumId w:val="5"/>
  </w:num>
  <w:num w:numId="4" w16cid:durableId="233128403">
    <w:abstractNumId w:val="4"/>
  </w:num>
  <w:num w:numId="5" w16cid:durableId="1874727623">
    <w:abstractNumId w:val="7"/>
  </w:num>
  <w:num w:numId="6" w16cid:durableId="2026244674">
    <w:abstractNumId w:val="3"/>
  </w:num>
  <w:num w:numId="7" w16cid:durableId="272174823">
    <w:abstractNumId w:val="2"/>
  </w:num>
  <w:num w:numId="8" w16cid:durableId="1034355189">
    <w:abstractNumId w:val="1"/>
  </w:num>
  <w:num w:numId="9" w16cid:durableId="35901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847"/>
    <w:rsid w:val="00034616"/>
    <w:rsid w:val="0006063C"/>
    <w:rsid w:val="001148C8"/>
    <w:rsid w:val="00122219"/>
    <w:rsid w:val="0015074B"/>
    <w:rsid w:val="0029639D"/>
    <w:rsid w:val="00326F90"/>
    <w:rsid w:val="004C5B01"/>
    <w:rsid w:val="009C0C56"/>
    <w:rsid w:val="00A24DF6"/>
    <w:rsid w:val="00AA1D8D"/>
    <w:rsid w:val="00B47730"/>
    <w:rsid w:val="00C156C6"/>
    <w:rsid w:val="00CA34FF"/>
    <w:rsid w:val="00CB0664"/>
    <w:rsid w:val="00EC24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40DC5"/>
  <w14:defaultImageDpi w14:val="300"/>
  <w15:docId w15:val="{8FE74D80-2874-4748-82D2-DC0826E4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gunduz ahmadov</cp:lastModifiedBy>
  <cp:revision>7</cp:revision>
  <dcterms:created xsi:type="dcterms:W3CDTF">2013-12-23T23:15:00Z</dcterms:created>
  <dcterms:modified xsi:type="dcterms:W3CDTF">2026-07-14T11:16:00Z</dcterms:modified>
  <cp:category/>
</cp:coreProperties>
</file>